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CE0D28F" w14:textId="31D74575" w:rsidR="00402AF5" w:rsidRDefault="00402AF5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02AF5">
        <w:rPr>
          <w:rFonts w:ascii="TH SarabunPSK" w:hAnsi="TH SarabunPSK" w:cs="TH SarabunPSK"/>
          <w:sz w:val="32"/>
          <w:szCs w:val="32"/>
          <w:cs/>
        </w:rPr>
        <w:t>การพัฒนาโครงการระเบียงเขตเศรษฐกิจพิเศษภาคตะวันออก (</w:t>
      </w:r>
      <w:r w:rsidRPr="00402AF5">
        <w:rPr>
          <w:rFonts w:ascii="TH SarabunPSK" w:hAnsi="TH SarabunPSK" w:cs="TH SarabunPSK"/>
          <w:sz w:val="32"/>
          <w:szCs w:val="32"/>
        </w:rPr>
        <w:t xml:space="preserve">EEC) </w:t>
      </w:r>
      <w:r w:rsidRPr="00402AF5">
        <w:rPr>
          <w:rFonts w:ascii="TH SarabunPSK" w:hAnsi="TH SarabunPSK" w:cs="TH SarabunPSK"/>
          <w:sz w:val="32"/>
          <w:szCs w:val="32"/>
          <w:cs/>
        </w:rPr>
        <w:t>นับว่ามีความสำคัญในการขับเคลื่อนประเทศตามแผนพัฒนาเร่งด่วนของประเทศ ปัจจัยสนับสนุนที่สำคัญประการหนึ่ง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>ทรัพยากรน้ำ ซึ่งเป็นทรัพยากรที่มีความจำเป็นต้องมีการวางแผนอย่างรอบคอบ เพื่อให้เกิดความพอเพียง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>ความมั่นคง และความยั่งยืน การจัดทำสมดุลน้ำจะเป็นกระบวนการที่ทำให้เข้าใจสถานการณ์น้ำทั้งในปัจจุบันและอนาคตซึ่งจะมีส่วนสำคัญมากในการวางแผนการพัฒนาและการควบคุมการใช้น้ำ ตลอดจนประเมินความเสี่ยงต่อการขาดแคลนน้ำ โดยโครงการนี้มีวัตถุประสงค์เพื่อวิเคราะห์และบริหารจัดการสมดุลน้ำในพื้นที่เขตระเบียงเศรษฐกิจพิเศษภาคตะวันออกและพื้นที่ลุ่มน้ำที่เกี่ยวข้อง ประกอบด้วย ลุ่มน้ำบางปะกงลุ่มน้ำปราจีนบุรี ลุ่มน้ำชายฝั่งทะเลตะวันออก และลุ่มน้ำ</w:t>
      </w:r>
      <w:proofErr w:type="spellStart"/>
      <w:r w:rsidRPr="00402AF5">
        <w:rPr>
          <w:rFonts w:ascii="TH SarabunPSK" w:hAnsi="TH SarabunPSK" w:cs="TH SarabunPSK"/>
          <w:sz w:val="32"/>
          <w:szCs w:val="32"/>
          <w:cs/>
        </w:rPr>
        <w:t>โตนเล</w:t>
      </w:r>
      <w:proofErr w:type="spellEnd"/>
      <w:r w:rsidRPr="00402AF5">
        <w:rPr>
          <w:rFonts w:ascii="TH SarabunPSK" w:hAnsi="TH SarabunPSK" w:cs="TH SarabunPSK"/>
          <w:sz w:val="32"/>
          <w:szCs w:val="32"/>
          <w:cs/>
        </w:rPr>
        <w:t>สาบ ซึ่งมีระยะเวลาในการดำเนินการทั้งสิ้น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>3 ปี โดยมีวัตถุประสงค์ในการดำเนินโครงการทั้งหมด ดังนี้ 1) ทบทวนการศึกษาเกี่ยวกับน้ำของหน่วยงานต่าง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>ๆ และวิเคราะห์สมดุลของน้ำในพื้นที่ระเบียงเศรษฐกิจพิเศษภาคตะวันออก 2) วิเคราะห์และเสนอแนวทางการแก้ปัญหาการขาดแคลนน้ำทั้งจากความต้องการน้ำที่จะเพิ่มขึ้น และผลกระทบจากการเปลี่ยนแปลงภูมิอากาศซึ่งทำให้เกิดความแปรปรวนของน้ำต้นทุนเพิ่มขึ้น โดยเน้นใช้มาตรการลดการใช้น้ำและเพิ่มประสิทธิภาพการใช้น้ำเป็นหลัก ทั้งนี้มีการวางเป้าหมายเบื้องต้นในการลดความต้องการน้ำแต่ละกิจกรรมลงให้ได้ 15 เปอร์เซ็นต์ และ 3) จัดทำแนวทางการบริหารจัดการน้ำเพื่อให้เกิดการพัฒนาอย่างยั่งยืนโดยใช้การจัดการทั้งด้านน้ำต้นทุนในลักษณะบูรณาการร่วมระหว่างน้ำผิวดินและน้ำใต้ดินตามศักยภาพและการจัดการด้านความต้องการน้ำโดยใช้เทคนิค 3</w:t>
      </w:r>
      <w:r w:rsidRPr="00402AF5">
        <w:rPr>
          <w:rFonts w:ascii="TH SarabunPSK" w:hAnsi="TH SarabunPSK" w:cs="TH SarabunPSK"/>
          <w:sz w:val="32"/>
          <w:szCs w:val="32"/>
        </w:rPr>
        <w:t xml:space="preserve"> R (reduce, reuse, recycle) </w:t>
      </w:r>
      <w:r w:rsidRPr="00402AF5">
        <w:rPr>
          <w:rFonts w:ascii="TH SarabunPSK" w:hAnsi="TH SarabunPSK" w:cs="TH SarabunPSK"/>
          <w:sz w:val="32"/>
          <w:szCs w:val="32"/>
          <w:cs/>
        </w:rPr>
        <w:t>โดยจากผลการศึกษาพบว่า ปริมาณน้ำท่ารายปีเฉลี่ยเท่ากับ 33,689 ล้าน ลบ.ม./ปี ปริมาณน้ำท่ามีการกระจายตัวส่วนใหญ่ตั้งแต่เดือน พฤษภาคม ถึง เดือนตุลาคม 27,180 ล้านลูกบาศก์เมตรหรือ คิดเป็นร้อยละ 80 ของน้ำท่ารายปี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โดยลุ่มน้ำที่มีปริมาณน้ำท่าเรียงลำดับจากมากไปน้อยตามลำดับ ได้แก่ ลุ่มน้ำบางปะกงมีปริมาณน้ำท่ารายปีเฉลี่ยเท่ากับ </w:t>
      </w:r>
      <w:r w:rsidRPr="00402AF5">
        <w:rPr>
          <w:rFonts w:ascii="TH SarabunPSK" w:hAnsi="TH SarabunPSK" w:cs="TH SarabunPSK"/>
          <w:sz w:val="32"/>
          <w:szCs w:val="32"/>
        </w:rPr>
        <w:t>11,713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ลบ.ม./ปี ลุ่มน้ำชายฝั่งทะเลตะวันออกมีปริมาณน้ำท่ารายปีเฉลี่ยเท่ากับ </w:t>
      </w:r>
      <w:r w:rsidRPr="00402AF5">
        <w:rPr>
          <w:rFonts w:ascii="TH SarabunPSK" w:hAnsi="TH SarabunPSK" w:cs="TH SarabunPSK"/>
          <w:sz w:val="32"/>
          <w:szCs w:val="32"/>
        </w:rPr>
        <w:t>11,198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>ล้าน ลบ.ม./ปี และลุ่มน้ำ</w:t>
      </w:r>
      <w:proofErr w:type="spellStart"/>
      <w:r w:rsidRPr="00402AF5">
        <w:rPr>
          <w:rFonts w:ascii="TH SarabunPSK" w:hAnsi="TH SarabunPSK" w:cs="TH SarabunPSK"/>
          <w:sz w:val="32"/>
          <w:szCs w:val="32"/>
          <w:cs/>
        </w:rPr>
        <w:t>โตนเล</w:t>
      </w:r>
      <w:proofErr w:type="spellEnd"/>
      <w:r w:rsidRPr="00402AF5">
        <w:rPr>
          <w:rFonts w:ascii="TH SarabunPSK" w:hAnsi="TH SarabunPSK" w:cs="TH SarabunPSK"/>
          <w:sz w:val="32"/>
          <w:szCs w:val="32"/>
          <w:cs/>
        </w:rPr>
        <w:t xml:space="preserve">สาบ มีปริมาณน้ำท่ารายปีเฉลี่ยเท่ากับ </w:t>
      </w:r>
      <w:r w:rsidRPr="00402AF5">
        <w:rPr>
          <w:rFonts w:ascii="TH SarabunPSK" w:hAnsi="TH SarabunPSK" w:cs="TH SarabunPSK"/>
          <w:sz w:val="32"/>
          <w:szCs w:val="32"/>
        </w:rPr>
        <w:t>4,796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ลบ.ม./ปี หากพิจารณาปริมาณน้ำท่าเฉลี่ยภายใต้การเปลี่ยนแปลงสภาพภูมิอากาศในอนาคต </w:t>
      </w:r>
      <w:r w:rsidRPr="00402AF5">
        <w:rPr>
          <w:rFonts w:ascii="TH SarabunPSK" w:hAnsi="TH SarabunPSK" w:cs="TH SarabunPSK"/>
          <w:sz w:val="32"/>
          <w:szCs w:val="32"/>
        </w:rPr>
        <w:t>20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ปี พบว่า ปริมาณน้ำท่ารายปีเฉลี่ยมีปริมาณลดลงในอัตราร้อยละ </w:t>
      </w:r>
      <w:r w:rsidRPr="00402AF5">
        <w:rPr>
          <w:rFonts w:ascii="TH SarabunPSK" w:hAnsi="TH SarabunPSK" w:cs="TH SarabunPSK"/>
          <w:sz w:val="32"/>
          <w:szCs w:val="32"/>
        </w:rPr>
        <w:t>20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สำหรับลุ่มน้ำบางปะกงและลุ่มน้ำชายฝั่งทะเลตะวันออก ในขณะที่ลุ่มน้ำ</w:t>
      </w:r>
      <w:proofErr w:type="spellStart"/>
      <w:r w:rsidRPr="00402AF5">
        <w:rPr>
          <w:rFonts w:ascii="TH SarabunPSK" w:hAnsi="TH SarabunPSK" w:cs="TH SarabunPSK"/>
          <w:sz w:val="32"/>
          <w:szCs w:val="32"/>
          <w:cs/>
        </w:rPr>
        <w:t>โตนเล</w:t>
      </w:r>
      <w:proofErr w:type="spellEnd"/>
      <w:r w:rsidRPr="00402AF5">
        <w:rPr>
          <w:rFonts w:ascii="TH SarabunPSK" w:hAnsi="TH SarabunPSK" w:cs="TH SarabunPSK"/>
          <w:sz w:val="32"/>
          <w:szCs w:val="32"/>
          <w:cs/>
        </w:rPr>
        <w:t xml:space="preserve">สาบมีปริมาณน้ำท่ารายปีลดลงถึงร้อยละ </w:t>
      </w:r>
      <w:r w:rsidRPr="00402AF5">
        <w:rPr>
          <w:rFonts w:ascii="TH SarabunPSK" w:hAnsi="TH SarabunPSK" w:cs="TH SarabunPSK"/>
          <w:sz w:val="32"/>
          <w:szCs w:val="32"/>
        </w:rPr>
        <w:t>48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โดยมีปริมาณความต้องการน้ำรวมทุกกิจกรรมในพื้นที่การศึกษาเท่ากับ </w:t>
      </w:r>
      <w:r w:rsidRPr="00402AF5">
        <w:rPr>
          <w:rFonts w:ascii="TH SarabunPSK" w:hAnsi="TH SarabunPSK" w:cs="TH SarabunPSK"/>
          <w:sz w:val="32"/>
          <w:szCs w:val="32"/>
        </w:rPr>
        <w:t>5,312.39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 และคาดการณ์ว่าเพิ่มขึ้นกว่าร้อย </w:t>
      </w:r>
      <w:r w:rsidRPr="00402AF5">
        <w:rPr>
          <w:rFonts w:ascii="TH SarabunPSK" w:hAnsi="TH SarabunPSK" w:cs="TH SarabunPSK"/>
          <w:sz w:val="32"/>
          <w:szCs w:val="32"/>
        </w:rPr>
        <w:t>16.5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02AF5">
        <w:rPr>
          <w:rFonts w:ascii="TH SarabunPSK" w:hAnsi="TH SarabunPSK" w:cs="TH SarabunPSK"/>
          <w:sz w:val="32"/>
          <w:szCs w:val="32"/>
        </w:rPr>
        <w:t>19.8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ภายในปี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>พ.ศ.</w:t>
      </w:r>
      <w:r w:rsidRPr="00402AF5">
        <w:rPr>
          <w:rFonts w:ascii="TH SarabunPSK" w:hAnsi="TH SarabunPSK" w:cs="TH SarabunPSK"/>
          <w:sz w:val="32"/>
          <w:szCs w:val="32"/>
        </w:rPr>
        <w:t>2570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และ พ.ศ.</w:t>
      </w:r>
      <w:r w:rsidRPr="00402AF5">
        <w:rPr>
          <w:rFonts w:ascii="TH SarabunPSK" w:hAnsi="TH SarabunPSK" w:cs="TH SarabunPSK"/>
          <w:sz w:val="32"/>
          <w:szCs w:val="32"/>
        </w:rPr>
        <w:t>2580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ตามลำดับ ซึ่งจากการประเมินสมดุลน้ำและการขาดแคลนน้ำในพื้นที่การศึกษาพบว่า สมดุลน้ำรายปีในพื้นที่การศึกษาเกินดุล เท่ากับ </w:t>
      </w:r>
      <w:r w:rsidRPr="00402AF5">
        <w:rPr>
          <w:rFonts w:ascii="TH SarabunPSK" w:hAnsi="TH SarabunPSK" w:cs="TH SarabunPSK"/>
          <w:sz w:val="32"/>
          <w:szCs w:val="32"/>
        </w:rPr>
        <w:t>33,139.4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ลบ.ม./ปี และจากการคาดการณ์สมดุลน้ำรายปีภายใต้การเปลี่ยนแปลงสภาพภูมิอากาศ </w:t>
      </w:r>
      <w:r w:rsidRPr="00402AF5">
        <w:rPr>
          <w:rFonts w:ascii="TH SarabunPSK" w:hAnsi="TH SarabunPSK" w:cs="TH SarabunPSK"/>
          <w:sz w:val="32"/>
          <w:szCs w:val="32"/>
        </w:rPr>
        <w:t>20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ปีข้างหน้า พบว่า มีสมดุลรายปีเกินดุลเท่ากับ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</w:rPr>
        <w:t>19,071.61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 และมีการขาดแคลนน้ำรายปีในพื้นที่การศึกษาทั้งหมด เท่ากับ </w:t>
      </w:r>
      <w:r w:rsidRPr="00402AF5">
        <w:rPr>
          <w:rFonts w:ascii="TH SarabunPSK" w:hAnsi="TH SarabunPSK" w:cs="TH SarabunPSK"/>
          <w:sz w:val="32"/>
          <w:szCs w:val="32"/>
        </w:rPr>
        <w:t>1,819.86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เมื่อพิจารณาการลดการใช้น้ำ พบว่า มีการขาดแคลนน้ำรายปีทั้งหมดเท่ากับ </w:t>
      </w:r>
      <w:r w:rsidRPr="00402AF5">
        <w:rPr>
          <w:rFonts w:ascii="TH SarabunPSK" w:hAnsi="TH SarabunPSK" w:cs="TH SarabunPSK"/>
          <w:sz w:val="32"/>
          <w:szCs w:val="32"/>
        </w:rPr>
        <w:t>1,039.95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 หรือคิดเป็นการลดการใช้น้ำร้อยละ </w:t>
      </w:r>
      <w:r w:rsidRPr="00402AF5">
        <w:rPr>
          <w:rFonts w:ascii="TH SarabunPSK" w:hAnsi="TH SarabunPSK" w:cs="TH SarabunPSK"/>
          <w:sz w:val="32"/>
          <w:szCs w:val="32"/>
        </w:rPr>
        <w:t>8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โดยลุ่มน้ำที่มีสมดุลน้ำรายปีขาดดุล ได้แก่ ลุ่มน้ำสาขาชายฝั่งทะเลตะวันออกส่วนที่ </w:t>
      </w:r>
      <w:r w:rsidRPr="00402AF5">
        <w:rPr>
          <w:rFonts w:ascii="TH SarabunPSK" w:hAnsi="TH SarabunPSK" w:cs="TH SarabunPSK"/>
          <w:sz w:val="32"/>
          <w:szCs w:val="32"/>
        </w:rPr>
        <w:t>1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โดยเฉพาะอย่างยิ่งกิจกรรมการใช้น้ำด้านอุปโภค - บริโภค และอุตสาหกรรมในพื้นที่ จ.ชลบุรี และนิคมอุตสาหกรรมมาบตาพุด โดยหากพิจารณากรณีผันน้ำข้ามลุ่มน้ำในสภาพปัจจุบัน พบว่า มีสมดุลน้ำรายปีขาดดุล </w:t>
      </w:r>
      <w:r w:rsidRPr="00402AF5">
        <w:rPr>
          <w:rFonts w:ascii="TH SarabunPSK" w:hAnsi="TH SarabunPSK" w:cs="TH SarabunPSK"/>
          <w:sz w:val="32"/>
          <w:szCs w:val="32"/>
        </w:rPr>
        <w:t>130.75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 ในขณะที่เมื่อคิดการลดการใช้น้ำโดยการนำน้ำกลับมาใช้ใหม่ พบว่า มีสมดุลน้ำรายปีขาดดุล </w:t>
      </w:r>
      <w:r w:rsidRPr="00402AF5">
        <w:rPr>
          <w:rFonts w:ascii="TH SarabunPSK" w:hAnsi="TH SarabunPSK" w:cs="TH SarabunPSK"/>
          <w:sz w:val="32"/>
          <w:szCs w:val="32"/>
        </w:rPr>
        <w:t>111.11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 แต่เมื่อพิจารณาเพียงการขาดแคลนน้ำ พบว่า มีการขาดแคลนน้ำ</w:t>
      </w:r>
      <w:r w:rsidRPr="00402AF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รายปีทั้งหมดเท่ากับ </w:t>
      </w:r>
      <w:r w:rsidRPr="00402AF5">
        <w:rPr>
          <w:rFonts w:ascii="TH SarabunPSK" w:hAnsi="TH SarabunPSK" w:cs="TH SarabunPSK"/>
          <w:sz w:val="32"/>
          <w:szCs w:val="32"/>
        </w:rPr>
        <w:t>345.63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ลบ.ม.ในขณะที่เมื่อคิดการลดการใช้น้ำ พบว่า มีการขาดแคลนน้ำรายปีทั้งหมดเท่ากับ </w:t>
      </w:r>
      <w:r w:rsidRPr="00402AF5">
        <w:rPr>
          <w:rFonts w:ascii="TH SarabunPSK" w:hAnsi="TH SarabunPSK" w:cs="TH SarabunPSK"/>
          <w:sz w:val="32"/>
          <w:szCs w:val="32"/>
        </w:rPr>
        <w:t>292.76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 ลบ.ม. หรือคิดเป็นการลดการใช้น้ำเท่ากับร้อยละ </w:t>
      </w:r>
      <w:r w:rsidRPr="00402AF5">
        <w:rPr>
          <w:rFonts w:ascii="TH SarabunPSK" w:hAnsi="TH SarabunPSK" w:cs="TH SarabunPSK"/>
          <w:sz w:val="32"/>
          <w:szCs w:val="32"/>
        </w:rPr>
        <w:t>15.40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นอกเหนือจากนี้หากพิจารณาการพัฒนาแหล่งน้ำในอนาคต พบว่า สามารถลดการขาดแคลนน้ำในลุ่มน้ำสาขาชายฝั่งทะเลตะวันออกส่วนที่ </w:t>
      </w:r>
      <w:r w:rsidRPr="00402AF5">
        <w:rPr>
          <w:rFonts w:ascii="TH SarabunPSK" w:hAnsi="TH SarabunPSK" w:cs="TH SarabunPSK"/>
          <w:sz w:val="32"/>
          <w:szCs w:val="32"/>
        </w:rPr>
        <w:t>1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402AF5">
        <w:rPr>
          <w:rFonts w:ascii="TH SarabunPSK" w:hAnsi="TH SarabunPSK" w:cs="TH SarabunPSK"/>
          <w:sz w:val="32"/>
          <w:szCs w:val="32"/>
        </w:rPr>
        <w:t>264.06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หรือคิดเป็นร้อยละ </w:t>
      </w:r>
      <w:r w:rsidRPr="00402AF5">
        <w:rPr>
          <w:rFonts w:ascii="TH SarabunPSK" w:hAnsi="TH SarabunPSK" w:cs="TH SarabunPSK"/>
          <w:sz w:val="32"/>
          <w:szCs w:val="32"/>
        </w:rPr>
        <w:t>24</w:t>
      </w:r>
      <w:r w:rsidRPr="00402AF5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จากการวิเคราะห์สมดุลน้ำและการขาดแคลนน้ำ พบว่า ยังคงมีการขาดแคลนน้ำในพื้นที่การศึกษาอยู่โดยเฉพาะในช่วงฤดูแล้งเนื่องจากศักยภาพของแหล่งน้ำในพื้นที่การศึกษามีค่อนข้างจำกัด โดยแนวทางการบริหารจัดการสมดุลน้ำจึงจำเป็นต้องมุ่งเน้นในด้านการควบคุมปริมาณความต้องการน้ำ ลดการใช้น้ำ การใช้น้ำให้มีประสิทธิภาพ การนำน้ำกลับมาใช้ใหม่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F5">
        <w:rPr>
          <w:rFonts w:ascii="TH SarabunPSK" w:hAnsi="TH SarabunPSK" w:cs="TH SarabunPSK"/>
          <w:sz w:val="32"/>
          <w:szCs w:val="32"/>
          <w:cs/>
        </w:rPr>
        <w:t>โดยการใช้เทคโนโลยีและนวัตกรรมที่ทันสมัย เพื่อรองรับการพัฒนาพื้นที่เขตระเบียงเศรษฐกิจพิเศษภาคตะวันออก (</w:t>
      </w:r>
      <w:r w:rsidRPr="00402AF5">
        <w:rPr>
          <w:rFonts w:ascii="TH SarabunPSK" w:hAnsi="TH SarabunPSK" w:cs="TH SarabunPSK"/>
          <w:sz w:val="32"/>
          <w:szCs w:val="32"/>
        </w:rPr>
        <w:t>EEC)</w:t>
      </w:r>
    </w:p>
    <w:p w14:paraId="2A9065DC" w14:textId="77777777" w:rsidR="00402AF5" w:rsidRDefault="00402A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1D42141" w14:textId="4AC3D5B5" w:rsidR="00402AF5" w:rsidRPr="00402AF5" w:rsidRDefault="00402AF5" w:rsidP="00402AF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sz w:val="24"/>
          <w:szCs w:val="24"/>
        </w:rPr>
        <w:t>The development of the Eastern Economic Corridor (EEC) is an important factor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drive the country’s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due to the development plan to achieve sufficiency,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stability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and sustainability. Water is one of major factors, which is carefully operated and planned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well as contribution of water security. Analysis of a water balance is a process for understanding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the current and future water situations. It will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plays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role for plan to assess risk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water shortage. The objective of this project is to analyze and manage the water balance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the Eastern Economic Corridor and the relevant watershed areas, consisting of the Bang </w:t>
      </w:r>
      <w:proofErr w:type="spellStart"/>
      <w:r w:rsidRPr="00402AF5">
        <w:rPr>
          <w:rFonts w:ascii="Times New Roman" w:hAnsi="Times New Roman" w:cs="Times New Roman"/>
          <w:sz w:val="24"/>
          <w:szCs w:val="24"/>
        </w:rPr>
        <w:t>Pakong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River Basin, Prachinburi River Basin, East Coast Basin and the Tonle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Sap river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basin.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The objectives of all projects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follows; 1) Review the water studies of various agencies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analyze the water balance in the Eastern Economic Corridor. 2) Analyze and propose solutions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to the water shortage problem, both from the increasing water demand and the impacts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climate change, which lead to increased cost variability. By focusing mainly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measurement of water used reduction and water efficiency increasing with the initial goal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reducing water demand by 15 percent. and 3) formulate water management guidelines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sustainable development by using both water supply management in the form of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integration between surface water and groundwater, according to the potential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management of water demand using 3 R technique (reduce, reuse, recycle). According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results of the study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, it was found that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the average annual runoff amount was 33,689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million cubic meters/year. The amount of runoff was mainly distributed from May to October,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27,180 million cubic meters or 80 percent of the annual runoff. It was found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watershed with the amount of runoff from the highest to the least were the Bang </w:t>
      </w:r>
      <w:proofErr w:type="spellStart"/>
      <w:r w:rsidRPr="00402AF5">
        <w:rPr>
          <w:rFonts w:ascii="Times New Roman" w:hAnsi="Times New Roman" w:cs="Times New Roman"/>
          <w:sz w:val="24"/>
          <w:szCs w:val="24"/>
        </w:rPr>
        <w:t>Pakong</w:t>
      </w:r>
      <w:proofErr w:type="spellEnd"/>
      <w:r w:rsidRPr="00402AF5">
        <w:rPr>
          <w:rFonts w:ascii="Times New Roman" w:hAnsi="Times New Roman" w:cs="Times New Roman"/>
          <w:sz w:val="24"/>
          <w:szCs w:val="24"/>
        </w:rPr>
        <w:t xml:space="preserve"> River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Basin which had an average annual runoff volume of 11,713 million cubic meters/year,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Eastern Seaboard Basin has an average annual volume of runoff of 11,198 million cubic meters/year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and Tonle Sap River Basin which had an average annual volume of runoff is 4,796 million cubic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meters/year, respectively.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Considering of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the average runoff volume under 20 years of 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change, it was found that the average annual runoff volume decreased at a rate of 20 percent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for the Bang </w:t>
      </w:r>
      <w:proofErr w:type="spellStart"/>
      <w:r w:rsidRPr="00402AF5">
        <w:rPr>
          <w:rFonts w:ascii="Times New Roman" w:hAnsi="Times New Roman" w:cs="Times New Roman"/>
          <w:sz w:val="24"/>
          <w:szCs w:val="24"/>
        </w:rPr>
        <w:t>Pakong</w:t>
      </w:r>
      <w:proofErr w:type="spellEnd"/>
      <w:r w:rsidRPr="00402AF5">
        <w:rPr>
          <w:rFonts w:ascii="Times New Roman" w:hAnsi="Times New Roman" w:cs="Times New Roman"/>
          <w:sz w:val="24"/>
          <w:szCs w:val="24"/>
        </w:rPr>
        <w:t xml:space="preserve"> River Basin and the Eastern Seaboard River Basin. On the other hand,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 xml:space="preserve">Tonle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Sap river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basin has a 48 percent decrease in annual runoff by the total water demand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for all activities in the study area of 5,312.39 million cubic meters and increase more than 16.5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and 19.8. By 2027 and 2037, respectively by an expectation. The estimated water balance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water deficit in the study area found that the annual water balance in the study area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33,139.4 million cubic meters/year. It was expected that the annual water balance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lastRenderedPageBreak/>
        <w:t xml:space="preserve">climate change in the next 20 years will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an annual water balance surplus of 19,071.6 million cubic meters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and an annual water shortage in the entire study area of 1,819.86 million cubic meters.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considering the reduction in water use, the total annual water shortage was 1,039.95 million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cubic meters, or an 8 percent reduction in water usage. The river basins with annual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balance deficit are the first branch of the Eastern Seaboard, especially the water consumption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activities in the areas of Chonburi and Map Ta Phut Industrial Estate. By considering in case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cross-basin diversion in the current, it was found that the annual water balance deficit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130.75 million cubic meters, while the reduction of water use by reusing, found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annual water balance was deficit of 111.11 million cubic meters. However, when considering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the water shortage, the total annual water shortage was 345.63 trillion cubic meters, while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reduction in water usage found that the total annual water shortage was 292.76 trillion cubic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meters or equivalent to 15.40 percent of water consumption reduction. In addition, if future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development was considered, found that water shortages in the East Coast first branch Basin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could be reduced to 264.06 million cubic meters or 24 percent. An analysis of water balance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and water shortages revealed that water shortages were still present in the study area,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especially during the dry season due to the limited potential of water resources in the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area. Therefore, the water balance management approach needs to focus on controlling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amount of water demand, reducing water usage, using water efficiency, and reusing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AF5">
        <w:rPr>
          <w:rFonts w:ascii="Times New Roman" w:hAnsi="Times New Roman" w:cs="Times New Roman"/>
          <w:sz w:val="24"/>
          <w:szCs w:val="24"/>
        </w:rPr>
        <w:t>through the use of</w:t>
      </w:r>
      <w:proofErr w:type="gramEnd"/>
      <w:r w:rsidRPr="00402AF5">
        <w:rPr>
          <w:rFonts w:ascii="Times New Roman" w:hAnsi="Times New Roman" w:cs="Times New Roman"/>
          <w:sz w:val="24"/>
          <w:szCs w:val="24"/>
        </w:rPr>
        <w:t xml:space="preserve"> modern technology and innovation. To support the development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F5">
        <w:rPr>
          <w:rFonts w:ascii="Times New Roman" w:hAnsi="Times New Roman" w:cs="Times New Roman"/>
          <w:sz w:val="24"/>
          <w:szCs w:val="24"/>
        </w:rPr>
        <w:t>the Eastern Economic Corridor (EEC).</w:t>
      </w:r>
    </w:p>
    <w:sectPr w:rsidR="00402AF5" w:rsidRPr="00402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94D6" w14:textId="77777777" w:rsidR="002B645A" w:rsidRDefault="002B645A" w:rsidP="00581298">
      <w:pPr>
        <w:spacing w:after="0" w:line="240" w:lineRule="auto"/>
      </w:pPr>
      <w:r>
        <w:separator/>
      </w:r>
    </w:p>
  </w:endnote>
  <w:endnote w:type="continuationSeparator" w:id="0">
    <w:p w14:paraId="0C1D1C8F" w14:textId="77777777" w:rsidR="002B645A" w:rsidRDefault="002B645A" w:rsidP="0058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2B1" w14:textId="77777777" w:rsidR="00073A64" w:rsidRDefault="00073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47DD" w14:textId="77777777" w:rsidR="00073A64" w:rsidRDefault="0007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EC71" w14:textId="77777777" w:rsidR="00073A64" w:rsidRDefault="00073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9835" w14:textId="77777777" w:rsidR="002B645A" w:rsidRDefault="002B645A" w:rsidP="00581298">
      <w:pPr>
        <w:spacing w:after="0" w:line="240" w:lineRule="auto"/>
      </w:pPr>
      <w:r>
        <w:separator/>
      </w:r>
    </w:p>
  </w:footnote>
  <w:footnote w:type="continuationSeparator" w:id="0">
    <w:p w14:paraId="7CAA4F9D" w14:textId="77777777" w:rsidR="002B645A" w:rsidRDefault="002B645A" w:rsidP="0058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B8FD" w14:textId="77777777" w:rsidR="00073A64" w:rsidRDefault="00073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2CA2" w14:textId="49110790" w:rsidR="00581298" w:rsidRDefault="00581298" w:rsidP="00581298">
    <w:pPr>
      <w:pStyle w:val="Header"/>
      <w:rPr>
        <w:rFonts w:ascii="TH SarabunPSK" w:hAnsi="TH SarabunPSK" w:cs="TH SarabunPSK"/>
        <w:sz w:val="20"/>
        <w:szCs w:val="24"/>
      </w:rPr>
    </w:pPr>
    <w:r w:rsidRPr="00581298">
      <w:rPr>
        <w:rFonts w:ascii="TH SarabunPSK" w:hAnsi="TH SarabunPSK" w:cs="TH SarabunPSK"/>
        <w:sz w:val="20"/>
        <w:szCs w:val="24"/>
        <w:cs/>
      </w:rPr>
      <w:t>การวิเคราะห์และการบริหารจัดการสมดุลน้ำในพื้นที่เขตระเบียงเศรษฐกิจพิเศษภาคตะวันออก</w:t>
    </w:r>
  </w:p>
  <w:p w14:paraId="260E1C92" w14:textId="6A798BA0" w:rsidR="00073A64" w:rsidRPr="00073A64" w:rsidRDefault="00073A64" w:rsidP="00581298">
    <w:pPr>
      <w:pStyle w:val="Header"/>
      <w:rPr>
        <w:rFonts w:ascii="Times New Roman" w:hAnsi="Times New Roman" w:cs="Times New Roman"/>
        <w:sz w:val="20"/>
        <w:szCs w:val="24"/>
      </w:rPr>
    </w:pPr>
    <w:r w:rsidRPr="00073A64">
      <w:rPr>
        <w:rFonts w:ascii="Times New Roman" w:hAnsi="Times New Roman" w:cs="Times New Roman"/>
        <w:sz w:val="20"/>
        <w:szCs w:val="24"/>
      </w:rPr>
      <w:t>Analysis and Management of water balance in Eastern Economic Corridor (EEC)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B386" w14:textId="77777777" w:rsidR="00073A64" w:rsidRDefault="00073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73A64"/>
    <w:rsid w:val="002B645A"/>
    <w:rsid w:val="002D152C"/>
    <w:rsid w:val="00402AF5"/>
    <w:rsid w:val="005771FB"/>
    <w:rsid w:val="00581298"/>
    <w:rsid w:val="00B20878"/>
    <w:rsid w:val="00DC1E0B"/>
    <w:rsid w:val="00E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98"/>
  </w:style>
  <w:style w:type="paragraph" w:styleId="Footer">
    <w:name w:val="footer"/>
    <w:basedOn w:val="Normal"/>
    <w:link w:val="FooterChar"/>
    <w:uiPriority w:val="99"/>
    <w:unhideWhenUsed/>
    <w:rsid w:val="00581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4</cp:revision>
  <dcterms:created xsi:type="dcterms:W3CDTF">2023-07-24T08:43:00Z</dcterms:created>
  <dcterms:modified xsi:type="dcterms:W3CDTF">2023-07-24T15:52:00Z</dcterms:modified>
</cp:coreProperties>
</file>